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B9F6" w14:textId="3D409C4C" w:rsidR="004156C7" w:rsidRDefault="00717133">
      <w:pPr>
        <w:jc w:val="center"/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丽水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服务区</w:t>
      </w:r>
      <w: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零食零售类</w:t>
      </w:r>
      <w:r w:rsidR="001F2EC0"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  <w:t>项目产品经营品类表</w:t>
      </w:r>
    </w:p>
    <w:p w14:paraId="56DFCB89" w14:textId="77777777" w:rsidR="004156C7" w:rsidRDefault="004156C7">
      <w:pPr>
        <w:rPr>
          <w:rFonts w:ascii="仿宋_GB2312" w:eastAsia="仿宋_GB2312"/>
          <w:sz w:val="32"/>
        </w:rPr>
      </w:pPr>
    </w:p>
    <w:tbl>
      <w:tblPr>
        <w:tblpPr w:leftFromText="180" w:rightFromText="180" w:vertAnchor="page" w:horzAnchor="page" w:tblpX="1459" w:tblpY="3627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905"/>
        <w:gridCol w:w="2696"/>
        <w:gridCol w:w="1041"/>
        <w:gridCol w:w="1509"/>
        <w:gridCol w:w="1838"/>
        <w:gridCol w:w="1401"/>
      </w:tblGrid>
      <w:tr w:rsidR="004156C7" w14:paraId="5506261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37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A6CB28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CA83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EAC1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规格（克）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C9ADC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零售价（元）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DE63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156C7" w14:paraId="107EA217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05D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4CD7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A4DBA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4C51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8F79D" w14:textId="77777777" w:rsidR="004156C7" w:rsidRDefault="004156C7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0252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3705084F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CFA2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B4E9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7D3C6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3D35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FEE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7F5C4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A80C3C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8EB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C28B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038C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8FB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03E7D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E1FBA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38DC62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E3C8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8E8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AE0F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667A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C2994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7E1F91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19DFE114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D2A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FB40E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4E22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42FD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FCC7E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E30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主品类</w:t>
            </w:r>
          </w:p>
        </w:tc>
      </w:tr>
      <w:tr w:rsidR="004156C7" w14:paraId="29804CD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A6D5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1A1D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A528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DD3D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340F0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3092E5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32EC60B2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15C8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7814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C68F2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DA9C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6E12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C969CA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17851C3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465F5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340F3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F8FA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56F0B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0176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AE94D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辅助品类</w:t>
            </w:r>
          </w:p>
        </w:tc>
      </w:tr>
      <w:tr w:rsidR="004156C7" w14:paraId="7E6E098C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9863BD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729D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E0C2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36151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D38E5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84C8F" w14:textId="77777777" w:rsidR="004156C7" w:rsidRDefault="00000000">
            <w:pPr>
              <w:widowControl/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....</w:t>
            </w:r>
          </w:p>
        </w:tc>
      </w:tr>
      <w:tr w:rsidR="004156C7" w14:paraId="38E82A09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14CD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F0185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247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625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8884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0638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30DD5ECA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A16107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42780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C512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26EE2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4978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64EE4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03F18935" w14:textId="77777777">
        <w:trPr>
          <w:trHeight w:val="37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A3CAE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46BC1F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ABD418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F46699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0D92B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81B71" w14:textId="77777777" w:rsidR="004156C7" w:rsidRDefault="004156C7">
            <w:pPr>
              <w:rPr>
                <w:rFonts w:ascii="方正仿宋_GB2312" w:eastAsia="方正仿宋_GB2312" w:hAnsi="方正仿宋_GB2312" w:cs="方正仿宋_GB2312" w:hint="eastAsia"/>
                <w:color w:val="000000"/>
                <w:szCs w:val="21"/>
              </w:rPr>
            </w:pPr>
          </w:p>
        </w:tc>
      </w:tr>
      <w:tr w:rsidR="004156C7" w14:paraId="24DB1052" w14:textId="77777777">
        <w:trPr>
          <w:trHeight w:val="2660"/>
        </w:trPr>
        <w:tc>
          <w:tcPr>
            <w:tcW w:w="9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70D9" w14:textId="77777777" w:rsidR="004156C7" w:rsidRDefault="0000000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t>经营品类表中的产品品类为该招商项目所能经营的所有经营品类，需与报名表及收银系统中的产品相对应；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2. 主品类产品为该项目的专营产品；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3. 辅助品类产品为该项目的辅助经营产品，若后续因服务区发展或规划调整需要，服务区有权要求立即停止经营相应辅助品类产品；</w:t>
            </w: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Cs w:val="21"/>
                <w:lang w:bidi="ar"/>
              </w:rPr>
              <w:br/>
              <w:t>4. 需确保商品现场明码标价，并做到商品品名、商品现场标价、收银系统价格“三统一”。</w:t>
            </w:r>
          </w:p>
        </w:tc>
      </w:tr>
    </w:tbl>
    <w:p w14:paraId="030DEB51" w14:textId="77777777" w:rsidR="004156C7" w:rsidRDefault="00000000">
      <w:pPr>
        <w:rPr>
          <w:rFonts w:ascii="方正仿宋_GB2312" w:eastAsia="方正仿宋_GB2312" w:hAnsi="方正仿宋_GB2312" w:cs="方正仿宋_GB2312" w:hint="eastAsia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ascii="仿宋_GB2312" w:eastAsia="仿宋_GB2312" w:hint="eastAsia"/>
          <w:sz w:val="32"/>
        </w:rPr>
        <w:t>报名单位名称（加盖公章）：</w:t>
      </w:r>
    </w:p>
    <w:sectPr w:rsidR="00415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81D8"/>
    <w:multiLevelType w:val="singleLevel"/>
    <w:tmpl w:val="055781D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84150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hM2JiNjIwM2E3ODE5N2Y2MzYwZGFlMjI4M2I1N2IifQ=="/>
  </w:docVars>
  <w:rsids>
    <w:rsidRoot w:val="257A30CC"/>
    <w:rsid w:val="00163FC1"/>
    <w:rsid w:val="001F2EC0"/>
    <w:rsid w:val="004156C7"/>
    <w:rsid w:val="00717133"/>
    <w:rsid w:val="00EC6666"/>
    <w:rsid w:val="01F10C75"/>
    <w:rsid w:val="020F15F1"/>
    <w:rsid w:val="09885478"/>
    <w:rsid w:val="0E5A48A0"/>
    <w:rsid w:val="13391753"/>
    <w:rsid w:val="18C34F5D"/>
    <w:rsid w:val="2302212F"/>
    <w:rsid w:val="24A74687"/>
    <w:rsid w:val="257A30CC"/>
    <w:rsid w:val="27D46C1B"/>
    <w:rsid w:val="2F5D6084"/>
    <w:rsid w:val="4E5F026C"/>
    <w:rsid w:val="50F5203B"/>
    <w:rsid w:val="51F8100B"/>
    <w:rsid w:val="56D802B5"/>
    <w:rsid w:val="5EEE284C"/>
    <w:rsid w:val="641241D3"/>
    <w:rsid w:val="646B2B81"/>
    <w:rsid w:val="671B6E8C"/>
    <w:rsid w:val="69DB26EF"/>
    <w:rsid w:val="6AEA0B48"/>
    <w:rsid w:val="6F765977"/>
    <w:rsid w:val="79F5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3127A"/>
  <w15:docId w15:val="{842F814C-AB5F-48B0-9886-82CB1FC7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</dc:creator>
  <cp:lastModifiedBy>杰 陈</cp:lastModifiedBy>
  <cp:revision>3</cp:revision>
  <cp:lastPrinted>2024-02-21T09:28:00Z</cp:lastPrinted>
  <dcterms:created xsi:type="dcterms:W3CDTF">2024-02-21T01:28:00Z</dcterms:created>
  <dcterms:modified xsi:type="dcterms:W3CDTF">2025-09-17T03:01:00Z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A1945BB16961489890E7AA5E294BEEA6_11</vt:lpwstr>
  </property>
</Properties>
</file>