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DD27">
      <w:pPr>
        <w:spacing w:line="560" w:lineRule="exact"/>
        <w:rPr>
          <w:rFonts w:hint="eastAsia"/>
          <w:sz w:val="28"/>
          <w:szCs w:val="28"/>
        </w:rPr>
      </w:pPr>
      <w:r>
        <w:rPr>
          <w:szCs w:val="32"/>
        </w:rPr>
        <w:t>附件5</w:t>
      </w:r>
    </w:p>
    <w:p w14:paraId="725E430E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/>
          <w:sz w:val="44"/>
          <w:szCs w:val="44"/>
        </w:rPr>
        <w:t>Xx项目报价文件</w:t>
      </w:r>
    </w:p>
    <w:tbl>
      <w:tblPr>
        <w:tblStyle w:val="2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0AE5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noWrap w:val="0"/>
            <w:vAlign w:val="center"/>
          </w:tcPr>
          <w:p w14:paraId="1EEA85C4">
            <w:pPr>
              <w:tabs>
                <w:tab w:val="left" w:pos="2412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</w:t>
            </w:r>
          </w:p>
        </w:tc>
        <w:tc>
          <w:tcPr>
            <w:tcW w:w="5783" w:type="dxa"/>
            <w:noWrap w:val="0"/>
            <w:vAlign w:val="center"/>
          </w:tcPr>
          <w:p w14:paraId="1F164B26">
            <w:pPr>
              <w:adjustRightInd w:val="0"/>
              <w:snapToGrid w:val="0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Xx服务区Xx项目（具体对应点位位置详见附件）</w:t>
            </w:r>
          </w:p>
        </w:tc>
      </w:tr>
      <w:tr w14:paraId="31A4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noWrap w:val="0"/>
            <w:vAlign w:val="center"/>
          </w:tcPr>
          <w:p w14:paraId="5EE7854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项目品牌</w:t>
            </w:r>
          </w:p>
        </w:tc>
        <w:tc>
          <w:tcPr>
            <w:tcW w:w="5783" w:type="dxa"/>
            <w:noWrap w:val="0"/>
            <w:vAlign w:val="center"/>
          </w:tcPr>
          <w:p w14:paraId="5381960C">
            <w:pPr>
              <w:adjustRightInd w:val="0"/>
              <w:snapToGrid w:val="0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</w:tr>
      <w:tr w14:paraId="7188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4BEF331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基准提成比例</w:t>
            </w:r>
          </w:p>
        </w:tc>
        <w:tc>
          <w:tcPr>
            <w:tcW w:w="5783" w:type="dxa"/>
            <w:noWrap w:val="0"/>
            <w:vAlign w:val="center"/>
          </w:tcPr>
          <w:p w14:paraId="000C331E">
            <w:pPr>
              <w:spacing w:line="360" w:lineRule="auto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14:paraId="43A1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0F703F6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年固定经营管理费限低</w:t>
            </w:r>
          </w:p>
        </w:tc>
        <w:tc>
          <w:tcPr>
            <w:tcW w:w="5783" w:type="dxa"/>
            <w:noWrap w:val="0"/>
            <w:vAlign w:val="center"/>
          </w:tcPr>
          <w:p w14:paraId="6D3387C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Xx</w:t>
            </w:r>
            <w:r>
              <w:rPr>
                <w:sz w:val="22"/>
                <w:szCs w:val="22"/>
              </w:rPr>
              <w:t>（万元）</w:t>
            </w:r>
          </w:p>
        </w:tc>
      </w:tr>
      <w:tr w14:paraId="295C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5AA63F8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店铺点位编号</w:t>
            </w:r>
          </w:p>
        </w:tc>
        <w:tc>
          <w:tcPr>
            <w:tcW w:w="5783" w:type="dxa"/>
            <w:noWrap w:val="0"/>
            <w:vAlign w:val="center"/>
          </w:tcPr>
          <w:p w14:paraId="659BAC2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E-xx/W-xx（具体点位位置见附件附图）</w:t>
            </w:r>
          </w:p>
        </w:tc>
      </w:tr>
      <w:tr w14:paraId="77CB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6ECA8EC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年固定经营管理费</w:t>
            </w:r>
          </w:p>
          <w:p w14:paraId="264374C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报价（万元）</w:t>
            </w:r>
          </w:p>
        </w:tc>
        <w:tc>
          <w:tcPr>
            <w:tcW w:w="5783" w:type="dxa"/>
            <w:noWrap w:val="0"/>
            <w:vAlign w:val="center"/>
          </w:tcPr>
          <w:p w14:paraId="4F913A36">
            <w:pPr>
              <w:adjustRightInd w:val="0"/>
              <w:snapToGrid w:val="0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14:paraId="7999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noWrap w:val="0"/>
            <w:vAlign w:val="center"/>
          </w:tcPr>
          <w:p w14:paraId="0277048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其他认同事项</w:t>
            </w:r>
          </w:p>
        </w:tc>
        <w:tc>
          <w:tcPr>
            <w:tcW w:w="5783" w:type="dxa"/>
            <w:noWrap w:val="0"/>
            <w:vAlign w:val="center"/>
          </w:tcPr>
          <w:p w14:paraId="2BCD68B9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60D274AB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2.响应人品牌项目所经营品类，需</w:t>
            </w:r>
            <w:bookmarkStart w:id="0" w:name="_GoBack"/>
            <w:bookmarkEnd w:id="0"/>
            <w:r>
              <w:rPr>
                <w:sz w:val="22"/>
                <w:szCs w:val="22"/>
              </w:rPr>
              <w:t>符合品牌自身标准门店经营范围，且经营品类需经甲方审批，甲方有权对经营品类进行合理限制；</w:t>
            </w:r>
          </w:p>
          <w:p w14:paraId="48B185F2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3.响应人对现场物业条件已经明确，如进场后需要进行调整的，相关费用由响应人自行承担；</w:t>
            </w:r>
          </w:p>
          <w:p w14:paraId="612B4CC7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4.响应人执行招商公告所列要求，签订商业集团标准合同，并履行营业收入代收代付模式；</w:t>
            </w:r>
          </w:p>
          <w:p w14:paraId="17424318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中标人自接到中标通知书之日起5天内，缴纳履约保证金（三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2B5BAB6">
            <w:pPr>
              <w:snapToGrid w:val="0"/>
              <w:spacing w:line="30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6.本次谈判最终解释权归浙江省商业集团所有。</w:t>
            </w:r>
          </w:p>
        </w:tc>
      </w:tr>
    </w:tbl>
    <w:p w14:paraId="44569D8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23D3B0EB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39004A4E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65399CA1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354E512E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1A7F973F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36A3A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AA5DA04-4D21-4F99-BEE5-74DAD44F73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80AAA9-6F20-4A64-9344-A40FFDAB05F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2515615-5FDE-492C-940E-777556F197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GU5MmQ2N2M3NDExMTA0MGVjNWNlODFjMTQ5ZmIifQ=="/>
  </w:docVars>
  <w:rsids>
    <w:rsidRoot w:val="00000000"/>
    <w:rsid w:val="044F7B38"/>
    <w:rsid w:val="073B3334"/>
    <w:rsid w:val="0AC3610C"/>
    <w:rsid w:val="12F25DEF"/>
    <w:rsid w:val="178D64A6"/>
    <w:rsid w:val="2A1202CD"/>
    <w:rsid w:val="35F05FAF"/>
    <w:rsid w:val="36877708"/>
    <w:rsid w:val="46342CDD"/>
    <w:rsid w:val="4824736B"/>
    <w:rsid w:val="4ACF1226"/>
    <w:rsid w:val="52DC1F17"/>
    <w:rsid w:val="53BE7476"/>
    <w:rsid w:val="58D32510"/>
    <w:rsid w:val="5FDA624B"/>
    <w:rsid w:val="61F23801"/>
    <w:rsid w:val="7D7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548</Characters>
  <Lines>0</Lines>
  <Paragraphs>0</Paragraphs>
  <TotalTime>0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2023-09-17T09:32:00Z</dcterms:created>
  <dc:creator>秦雪女士</dc:creator>
  <cp:lastModifiedBy>77</cp:lastModifiedBy>
  <dcterms:modified xsi:type="dcterms:W3CDTF">2025-08-27T02:44:26Z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119A1BF0D52248CFB408E64913DFC6FA_12</vt:lpwstr>
  </property>
  <property fmtid="{D5CDD505-2E9C-101B-9397-08002B2CF9AE}" pid="4" name="KSOTemplateDocerSaveRecord">
    <vt:lpwstr>eyJoZGlkIjoiZjUwOGU5MmQ2N2M3NDExMTA0MGVjNWNlODFjMTQ5ZmIiLCJ1c2VySWQiOiIxNjUyMzc1Mjg1In0=</vt:lpwstr>
  </property>
</Properties>
</file>